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80" w:rsidRDefault="004A4780" w:rsidP="00691EFD">
      <w:pPr>
        <w:jc w:val="right"/>
        <w:rPr>
          <w:rFonts w:ascii="Times New Roman" w:hAnsi="Times New Roman" w:cs="Times New Roman"/>
          <w:b/>
          <w:bCs/>
          <w:sz w:val="32"/>
          <w:szCs w:val="32"/>
          <w:u w:val="single"/>
        </w:rPr>
      </w:pPr>
      <w:r w:rsidRPr="00F37AC9">
        <w:rPr>
          <w:rFonts w:ascii="Times New Roman" w:hAnsi="Times New Roman" w:cs="Times New Roman"/>
          <w:b/>
          <w:bCs/>
          <w:sz w:val="32"/>
          <w:szCs w:val="32"/>
        </w:rPr>
        <w:t>Hemostasis and coagulation of blood</w:t>
      </w:r>
    </w:p>
    <w:p w:rsidR="00691EFD" w:rsidRPr="00B4704F" w:rsidRDefault="00B4704F" w:rsidP="00691EFD">
      <w:pPr>
        <w:jc w:val="right"/>
        <w:rPr>
          <w:rFonts w:ascii="Times New Roman" w:hAnsi="Times New Roman" w:cs="Times New Roman"/>
          <w:b/>
          <w:bCs/>
          <w:sz w:val="28"/>
          <w:szCs w:val="28"/>
        </w:rPr>
      </w:pPr>
      <w:r w:rsidRPr="00B4704F">
        <w:rPr>
          <w:rFonts w:ascii="Times New Roman" w:hAnsi="Times New Roman" w:cs="Times New Roman"/>
          <w:b/>
          <w:bCs/>
          <w:sz w:val="32"/>
          <w:szCs w:val="32"/>
          <w:u w:val="single"/>
        </w:rPr>
        <w:t>Coagulation</w:t>
      </w:r>
      <w:r w:rsidR="00691EFD" w:rsidRPr="00B4704F">
        <w:rPr>
          <w:rFonts w:ascii="Times New Roman" w:hAnsi="Times New Roman" w:cs="Times New Roman"/>
          <w:b/>
          <w:bCs/>
          <w:sz w:val="32"/>
          <w:szCs w:val="32"/>
          <w:u w:val="single"/>
        </w:rPr>
        <w:t xml:space="preserve"> theory</w:t>
      </w:r>
    </w:p>
    <w:p w:rsidR="00B028F0" w:rsidRDefault="00B028F0" w:rsidP="00B028F0">
      <w:pPr>
        <w:bidi w:val="0"/>
        <w:jc w:val="both"/>
        <w:rPr>
          <w:rFonts w:ascii="Times New Roman" w:hAnsi="Times New Roman" w:cs="Times New Roman"/>
          <w:sz w:val="28"/>
          <w:szCs w:val="28"/>
        </w:rPr>
      </w:pPr>
      <w:r>
        <w:rPr>
          <w:rFonts w:ascii="Times New Roman" w:hAnsi="Times New Roman" w:cs="Times New Roman"/>
          <w:sz w:val="28"/>
          <w:szCs w:val="28"/>
        </w:rPr>
        <w:t>1-R</w:t>
      </w:r>
      <w:r w:rsidR="00691EFD" w:rsidRPr="00691EFD">
        <w:rPr>
          <w:rFonts w:ascii="Times New Roman" w:hAnsi="Times New Roman" w:cs="Times New Roman"/>
          <w:sz w:val="28"/>
          <w:szCs w:val="28"/>
        </w:rPr>
        <w:t xml:space="preserve">elease of a small amount of platelets factor </w:t>
      </w:r>
      <w:r w:rsidRPr="00691EFD">
        <w:rPr>
          <w:rFonts w:ascii="Times New Roman" w:hAnsi="Times New Roman" w:cs="Times New Roman"/>
          <w:sz w:val="28"/>
          <w:szCs w:val="28"/>
        </w:rPr>
        <w:t>III</w:t>
      </w:r>
      <w:r>
        <w:rPr>
          <w:rFonts w:ascii="Times New Roman" w:hAnsi="Times New Roman" w:cs="Times New Roman"/>
          <w:sz w:val="28"/>
          <w:szCs w:val="28"/>
        </w:rPr>
        <w:t>.</w:t>
      </w:r>
    </w:p>
    <w:p w:rsidR="00691EFD" w:rsidRPr="00691EFD" w:rsidRDefault="00B028F0" w:rsidP="00B028F0">
      <w:pPr>
        <w:bidi w:val="0"/>
        <w:jc w:val="both"/>
        <w:rPr>
          <w:rFonts w:ascii="Times New Roman" w:hAnsi="Times New Roman" w:cs="Times New Roman"/>
          <w:sz w:val="28"/>
          <w:szCs w:val="28"/>
        </w:rPr>
      </w:pPr>
      <w:r>
        <w:rPr>
          <w:rFonts w:ascii="Times New Roman" w:hAnsi="Times New Roman" w:cs="Times New Roman"/>
          <w:sz w:val="28"/>
          <w:szCs w:val="28"/>
        </w:rPr>
        <w:t>2-P</w:t>
      </w:r>
      <w:r w:rsidR="00691EFD" w:rsidRPr="00691EFD">
        <w:rPr>
          <w:rFonts w:ascii="Times New Roman" w:hAnsi="Times New Roman" w:cs="Times New Roman"/>
          <w:sz w:val="28"/>
          <w:szCs w:val="28"/>
        </w:rPr>
        <w:t xml:space="preserve">latelet factor </w:t>
      </w:r>
      <w:r w:rsidRPr="00691EFD">
        <w:rPr>
          <w:rFonts w:ascii="Times New Roman" w:hAnsi="Times New Roman" w:cs="Times New Roman"/>
          <w:sz w:val="28"/>
          <w:szCs w:val="28"/>
        </w:rPr>
        <w:t>III</w:t>
      </w:r>
      <w:r>
        <w:rPr>
          <w:rFonts w:ascii="Times New Roman" w:hAnsi="Times New Roman" w:cs="Times New Roman"/>
          <w:sz w:val="28"/>
          <w:szCs w:val="28"/>
        </w:rPr>
        <w:t xml:space="preserve"> </w:t>
      </w:r>
      <w:r w:rsidR="00691EFD" w:rsidRPr="00691EFD">
        <w:rPr>
          <w:rFonts w:ascii="Times New Roman" w:hAnsi="Times New Roman" w:cs="Times New Roman"/>
          <w:sz w:val="28"/>
          <w:szCs w:val="28"/>
        </w:rPr>
        <w:t xml:space="preserve">react with factors VIII, IX and X in presence of calcium ion forming a small amount of plasma </w:t>
      </w:r>
      <w:r w:rsidR="00691EFD" w:rsidRPr="00B028F0">
        <w:rPr>
          <w:rFonts w:ascii="Times New Roman" w:hAnsi="Times New Roman" w:cs="Times New Roman"/>
          <w:b/>
          <w:bCs/>
          <w:sz w:val="28"/>
          <w:szCs w:val="28"/>
        </w:rPr>
        <w:t>thromboplastin</w:t>
      </w:r>
      <w:r w:rsidR="00691EFD" w:rsidRPr="00691EFD">
        <w:rPr>
          <w:rFonts w:ascii="Times New Roman" w:hAnsi="Times New Roman" w:cs="Times New Roman"/>
          <w:sz w:val="28"/>
          <w:szCs w:val="28"/>
        </w:rPr>
        <w:t>.</w:t>
      </w:r>
    </w:p>
    <w:p w:rsidR="00691EFD" w:rsidRPr="00691EFD" w:rsidRDefault="00B028F0" w:rsidP="00B01956">
      <w:pPr>
        <w:bidi w:val="0"/>
        <w:jc w:val="both"/>
        <w:rPr>
          <w:rFonts w:ascii="Times New Roman" w:hAnsi="Times New Roman" w:cs="Times New Roman"/>
          <w:sz w:val="28"/>
          <w:szCs w:val="28"/>
        </w:rPr>
      </w:pPr>
      <w:r>
        <w:rPr>
          <w:rFonts w:ascii="Times New Roman" w:hAnsi="Times New Roman" w:cs="Times New Roman"/>
          <w:sz w:val="28"/>
          <w:szCs w:val="28"/>
        </w:rPr>
        <w:t>3-T</w:t>
      </w:r>
      <w:r w:rsidR="00691EFD" w:rsidRPr="00691EFD">
        <w:rPr>
          <w:rFonts w:ascii="Times New Roman" w:hAnsi="Times New Roman" w:cs="Times New Roman"/>
          <w:sz w:val="28"/>
          <w:szCs w:val="28"/>
        </w:rPr>
        <w:t xml:space="preserve">here is conversion of </w:t>
      </w:r>
      <w:r w:rsidR="00691EFD" w:rsidRPr="00B028F0">
        <w:rPr>
          <w:rFonts w:ascii="Times New Roman" w:hAnsi="Times New Roman" w:cs="Times New Roman"/>
          <w:b/>
          <w:bCs/>
          <w:sz w:val="28"/>
          <w:szCs w:val="28"/>
        </w:rPr>
        <w:t>prothrombin</w:t>
      </w:r>
      <w:r w:rsidR="00691EFD" w:rsidRPr="00691EFD">
        <w:rPr>
          <w:rFonts w:ascii="Times New Roman" w:hAnsi="Times New Roman" w:cs="Times New Roman"/>
          <w:sz w:val="28"/>
          <w:szCs w:val="28"/>
        </w:rPr>
        <w:t xml:space="preserve"> to </w:t>
      </w:r>
      <w:r w:rsidR="00691EFD" w:rsidRPr="00B028F0">
        <w:rPr>
          <w:rFonts w:ascii="Times New Roman" w:hAnsi="Times New Roman" w:cs="Times New Roman"/>
          <w:b/>
          <w:bCs/>
          <w:sz w:val="28"/>
          <w:szCs w:val="28"/>
        </w:rPr>
        <w:t>thrombin</w:t>
      </w:r>
      <w:r w:rsidR="00691EFD" w:rsidRPr="00691EFD">
        <w:rPr>
          <w:rFonts w:ascii="Times New Roman" w:hAnsi="Times New Roman" w:cs="Times New Roman"/>
          <w:sz w:val="28"/>
          <w:szCs w:val="28"/>
        </w:rPr>
        <w:t>.</w:t>
      </w:r>
    </w:p>
    <w:p w:rsidR="00691EFD" w:rsidRPr="00691EFD" w:rsidRDefault="00691EFD" w:rsidP="00B028F0">
      <w:pPr>
        <w:bidi w:val="0"/>
        <w:jc w:val="both"/>
        <w:rPr>
          <w:rFonts w:ascii="Times New Roman" w:hAnsi="Times New Roman" w:cs="Times New Roman"/>
          <w:sz w:val="28"/>
          <w:szCs w:val="28"/>
        </w:rPr>
      </w:pPr>
      <w:r w:rsidRPr="00691EFD">
        <w:rPr>
          <w:rFonts w:ascii="Times New Roman" w:hAnsi="Times New Roman" w:cs="Times New Roman"/>
          <w:sz w:val="28"/>
          <w:szCs w:val="28"/>
        </w:rPr>
        <w:t>4-</w:t>
      </w:r>
      <w:r w:rsidR="00B028F0">
        <w:rPr>
          <w:rFonts w:ascii="Times New Roman" w:hAnsi="Times New Roman" w:cs="Times New Roman"/>
          <w:b/>
          <w:bCs/>
          <w:sz w:val="28"/>
          <w:szCs w:val="28"/>
        </w:rPr>
        <w:t>T</w:t>
      </w:r>
      <w:r w:rsidRPr="00B028F0">
        <w:rPr>
          <w:rFonts w:ascii="Times New Roman" w:hAnsi="Times New Roman" w:cs="Times New Roman"/>
          <w:b/>
          <w:bCs/>
          <w:sz w:val="28"/>
          <w:szCs w:val="28"/>
        </w:rPr>
        <w:t>hrombin</w:t>
      </w:r>
      <w:r w:rsidRPr="00691EFD">
        <w:rPr>
          <w:rFonts w:ascii="Times New Roman" w:hAnsi="Times New Roman" w:cs="Times New Roman"/>
          <w:sz w:val="28"/>
          <w:szCs w:val="28"/>
        </w:rPr>
        <w:t xml:space="preserve"> serves as catalyst in the initiator reaction (phase 1) resulting in the release of more platelet factor </w:t>
      </w:r>
      <w:r w:rsidR="00B028F0" w:rsidRPr="00691EFD">
        <w:rPr>
          <w:rFonts w:ascii="Times New Roman" w:hAnsi="Times New Roman" w:cs="Times New Roman"/>
          <w:sz w:val="28"/>
          <w:szCs w:val="28"/>
        </w:rPr>
        <w:t>III</w:t>
      </w:r>
      <w:r w:rsidRPr="00691EFD">
        <w:rPr>
          <w:rFonts w:ascii="Times New Roman" w:hAnsi="Times New Roman" w:cs="Times New Roman"/>
          <w:sz w:val="28"/>
          <w:szCs w:val="28"/>
        </w:rPr>
        <w:t>.</w:t>
      </w:r>
    </w:p>
    <w:p w:rsidR="00691EFD" w:rsidRPr="00691EFD" w:rsidRDefault="00691EFD" w:rsidP="00B028F0">
      <w:pPr>
        <w:bidi w:val="0"/>
        <w:jc w:val="both"/>
        <w:rPr>
          <w:rFonts w:ascii="Times New Roman" w:hAnsi="Times New Roman" w:cs="Times New Roman"/>
          <w:sz w:val="28"/>
          <w:szCs w:val="28"/>
        </w:rPr>
      </w:pPr>
      <w:r w:rsidRPr="00691EFD">
        <w:rPr>
          <w:rFonts w:ascii="Times New Roman" w:hAnsi="Times New Roman" w:cs="Times New Roman"/>
          <w:sz w:val="28"/>
          <w:szCs w:val="28"/>
        </w:rPr>
        <w:t>5-</w:t>
      </w:r>
      <w:r w:rsidR="00B028F0">
        <w:rPr>
          <w:rFonts w:ascii="Times New Roman" w:hAnsi="Times New Roman" w:cs="Times New Roman"/>
          <w:sz w:val="28"/>
          <w:szCs w:val="28"/>
        </w:rPr>
        <w:t>T</w:t>
      </w:r>
      <w:r w:rsidRPr="00691EFD">
        <w:rPr>
          <w:rFonts w:ascii="Times New Roman" w:hAnsi="Times New Roman" w:cs="Times New Roman"/>
          <w:sz w:val="28"/>
          <w:szCs w:val="28"/>
        </w:rPr>
        <w:t>hrombin as catalyst in (phase 2) resulting in formation more plasma thromboplastine.</w:t>
      </w:r>
    </w:p>
    <w:p w:rsidR="00691EFD" w:rsidRPr="00691EFD" w:rsidRDefault="00691EFD" w:rsidP="00B028F0">
      <w:pPr>
        <w:bidi w:val="0"/>
        <w:jc w:val="both"/>
        <w:rPr>
          <w:rFonts w:ascii="Times New Roman" w:hAnsi="Times New Roman" w:cs="Times New Roman"/>
          <w:sz w:val="28"/>
          <w:szCs w:val="28"/>
        </w:rPr>
      </w:pPr>
      <w:r w:rsidRPr="00691EFD">
        <w:rPr>
          <w:rFonts w:ascii="Times New Roman" w:hAnsi="Times New Roman" w:cs="Times New Roman"/>
          <w:sz w:val="28"/>
          <w:szCs w:val="28"/>
        </w:rPr>
        <w:t>6-</w:t>
      </w:r>
      <w:r w:rsidR="00B028F0">
        <w:rPr>
          <w:rFonts w:ascii="Times New Roman" w:hAnsi="Times New Roman" w:cs="Times New Roman"/>
          <w:sz w:val="28"/>
          <w:szCs w:val="28"/>
        </w:rPr>
        <w:t>T</w:t>
      </w:r>
      <w:r w:rsidRPr="00691EFD">
        <w:rPr>
          <w:rFonts w:ascii="Times New Roman" w:hAnsi="Times New Roman" w:cs="Times New Roman"/>
          <w:sz w:val="28"/>
          <w:szCs w:val="28"/>
        </w:rPr>
        <w:t>he additio</w:t>
      </w:r>
      <w:r w:rsidR="00B028F0">
        <w:rPr>
          <w:rFonts w:ascii="Times New Roman" w:hAnsi="Times New Roman" w:cs="Times New Roman"/>
          <w:sz w:val="28"/>
          <w:szCs w:val="28"/>
        </w:rPr>
        <w:t>nal plasma thromboplastin speed</w:t>
      </w:r>
      <w:r w:rsidRPr="00691EFD">
        <w:rPr>
          <w:rFonts w:ascii="Times New Roman" w:hAnsi="Times New Roman" w:cs="Times New Roman"/>
          <w:sz w:val="28"/>
          <w:szCs w:val="28"/>
        </w:rPr>
        <w:t xml:space="preserve"> up conversion of prothrombin to thrombin with thrombin itself catalyzing the conversion of prothrombin.</w:t>
      </w:r>
    </w:p>
    <w:p w:rsidR="00691EFD" w:rsidRDefault="00691EFD" w:rsidP="00B028F0">
      <w:pPr>
        <w:bidi w:val="0"/>
        <w:jc w:val="both"/>
        <w:rPr>
          <w:rFonts w:ascii="Times New Roman" w:hAnsi="Times New Roman" w:cs="Times New Roman"/>
          <w:sz w:val="28"/>
          <w:szCs w:val="28"/>
        </w:rPr>
      </w:pPr>
      <w:r w:rsidRPr="00691EFD">
        <w:rPr>
          <w:rFonts w:ascii="Times New Roman" w:hAnsi="Times New Roman" w:cs="Times New Roman"/>
          <w:sz w:val="28"/>
          <w:szCs w:val="28"/>
        </w:rPr>
        <w:t>7-</w:t>
      </w:r>
      <w:r w:rsidR="00B028F0">
        <w:rPr>
          <w:rFonts w:ascii="Times New Roman" w:hAnsi="Times New Roman" w:cs="Times New Roman"/>
          <w:sz w:val="28"/>
          <w:szCs w:val="28"/>
        </w:rPr>
        <w:t>W</w:t>
      </w:r>
      <w:r w:rsidRPr="00691EFD">
        <w:rPr>
          <w:rFonts w:ascii="Times New Roman" w:hAnsi="Times New Roman" w:cs="Times New Roman"/>
          <w:sz w:val="28"/>
          <w:szCs w:val="28"/>
        </w:rPr>
        <w:t xml:space="preserve">hen a critical concentration of </w:t>
      </w:r>
      <w:r w:rsidRPr="00B028F0">
        <w:rPr>
          <w:rFonts w:ascii="Times New Roman" w:hAnsi="Times New Roman" w:cs="Times New Roman"/>
          <w:b/>
          <w:bCs/>
          <w:sz w:val="28"/>
          <w:szCs w:val="28"/>
        </w:rPr>
        <w:t>thrombin</w:t>
      </w:r>
      <w:r w:rsidRPr="00691EFD">
        <w:rPr>
          <w:rFonts w:ascii="Times New Roman" w:hAnsi="Times New Roman" w:cs="Times New Roman"/>
          <w:sz w:val="28"/>
          <w:szCs w:val="28"/>
        </w:rPr>
        <w:t xml:space="preserve"> is reached, </w:t>
      </w:r>
      <w:r w:rsidRPr="00B028F0">
        <w:rPr>
          <w:rFonts w:ascii="Times New Roman" w:hAnsi="Times New Roman" w:cs="Times New Roman"/>
          <w:b/>
          <w:bCs/>
          <w:sz w:val="28"/>
          <w:szCs w:val="28"/>
        </w:rPr>
        <w:t>fibrinogen</w:t>
      </w:r>
      <w:r w:rsidRPr="00691EFD">
        <w:rPr>
          <w:rFonts w:ascii="Times New Roman" w:hAnsi="Times New Roman" w:cs="Times New Roman"/>
          <w:sz w:val="28"/>
          <w:szCs w:val="28"/>
        </w:rPr>
        <w:t xml:space="preserve"> converted to </w:t>
      </w:r>
      <w:r w:rsidRPr="00B028F0">
        <w:rPr>
          <w:rFonts w:ascii="Times New Roman" w:hAnsi="Times New Roman" w:cs="Times New Roman"/>
          <w:b/>
          <w:bCs/>
          <w:sz w:val="28"/>
          <w:szCs w:val="28"/>
        </w:rPr>
        <w:t>fibrin</w:t>
      </w:r>
      <w:r w:rsidRPr="00691EFD">
        <w:rPr>
          <w:rFonts w:ascii="Times New Roman" w:hAnsi="Times New Roman" w:cs="Times New Roman"/>
          <w:sz w:val="28"/>
          <w:szCs w:val="28"/>
        </w:rPr>
        <w:t>.</w:t>
      </w:r>
    </w:p>
    <w:p w:rsidR="00B4704F" w:rsidRDefault="00B4704F" w:rsidP="00B01956">
      <w:pPr>
        <w:bidi w:val="0"/>
        <w:jc w:val="both"/>
        <w:rPr>
          <w:rFonts w:ascii="Times New Roman" w:hAnsi="Times New Roman" w:cs="Times New Roman"/>
          <w:b/>
          <w:bCs/>
          <w:sz w:val="32"/>
          <w:szCs w:val="32"/>
          <w:u w:val="single"/>
        </w:rPr>
      </w:pPr>
      <w:r w:rsidRPr="00133DD2">
        <w:rPr>
          <w:rFonts w:ascii="Times New Roman" w:hAnsi="Times New Roman" w:cs="Times New Roman"/>
          <w:b/>
          <w:bCs/>
          <w:sz w:val="32"/>
          <w:szCs w:val="32"/>
          <w:u w:val="single"/>
        </w:rPr>
        <w:t xml:space="preserve">Laboratory tests for coagulation defects: </w:t>
      </w:r>
    </w:p>
    <w:p w:rsidR="002A38CE" w:rsidRPr="002A38CE" w:rsidRDefault="002A38CE" w:rsidP="002A38CE">
      <w:pPr>
        <w:jc w:val="right"/>
        <w:rPr>
          <w:rFonts w:ascii="Times New Roman" w:hAnsi="Times New Roman" w:cs="Times New Roman"/>
          <w:b/>
          <w:bCs/>
          <w:sz w:val="32"/>
          <w:szCs w:val="32"/>
          <w:u w:val="single"/>
          <w:rtl/>
          <w:lang w:bidi="ar-IQ"/>
        </w:rPr>
      </w:pPr>
      <w:r w:rsidRPr="002A38CE">
        <w:rPr>
          <w:rFonts w:ascii="Times New Roman" w:hAnsi="Times New Roman" w:cs="Times New Roman"/>
          <w:b/>
          <w:bCs/>
          <w:sz w:val="32"/>
          <w:szCs w:val="32"/>
          <w:u w:val="single"/>
        </w:rPr>
        <w:t>1. Bleeding time:</w:t>
      </w:r>
    </w:p>
    <w:p w:rsidR="0030662F" w:rsidRPr="0030662F" w:rsidRDefault="002A38CE" w:rsidP="0030662F">
      <w:pPr>
        <w:bidi w:val="0"/>
        <w:jc w:val="both"/>
        <w:rPr>
          <w:rFonts w:ascii="Times New Roman" w:hAnsi="Times New Roman" w:cs="Times New Roman"/>
          <w:sz w:val="28"/>
          <w:szCs w:val="28"/>
          <w:u w:val="single"/>
        </w:rPr>
      </w:pPr>
      <w:r w:rsidRPr="0030662F">
        <w:rPr>
          <w:rFonts w:ascii="Times New Roman" w:hAnsi="Times New Roman" w:cs="Times New Roman"/>
          <w:sz w:val="28"/>
          <w:szCs w:val="28"/>
        </w:rPr>
        <w:t xml:space="preserve">Bleeding time is a simple and sometimes useful technique for evaluating the efficiency of capillary-platelets aspect of hemostasis. </w:t>
      </w:r>
      <w:r w:rsidR="0030662F" w:rsidRPr="0030662F">
        <w:rPr>
          <w:rFonts w:ascii="Times New Roman" w:hAnsi="Times New Roman" w:cs="Times New Roman"/>
          <w:color w:val="252525"/>
          <w:sz w:val="28"/>
          <w:szCs w:val="28"/>
          <w:shd w:val="clear" w:color="auto" w:fill="FFFFFF"/>
        </w:rPr>
        <w:t>A standard-sized incision is made around 10 mm long and 1 mm deep. The time from when the incision is made until all bleeding has stopped is measured and is called the bleeding time. Every 30 seconds, filter paper or a paper towel is used to draw off the blood.</w:t>
      </w:r>
      <w:r w:rsidR="0030662F" w:rsidRPr="0030662F">
        <w:rPr>
          <w:rFonts w:ascii="Times New Roman" w:hAnsi="Times New Roman" w:cs="Times New Roman"/>
          <w:sz w:val="28"/>
          <w:szCs w:val="28"/>
        </w:rPr>
        <w:t xml:space="preserve"> </w:t>
      </w:r>
      <w:r w:rsidR="00133ED6">
        <w:rPr>
          <w:rFonts w:ascii="Times New Roman" w:hAnsi="Times New Roman" w:cs="Times New Roman"/>
          <w:sz w:val="28"/>
          <w:szCs w:val="28"/>
        </w:rPr>
        <w:t xml:space="preserve"> </w:t>
      </w:r>
    </w:p>
    <w:p w:rsidR="002A38CE" w:rsidRPr="002A38CE" w:rsidRDefault="002A38CE" w:rsidP="0030662F">
      <w:pPr>
        <w:bidi w:val="0"/>
        <w:jc w:val="both"/>
        <w:rPr>
          <w:rFonts w:ascii="Times New Roman" w:hAnsi="Times New Roman" w:cs="Times New Roman"/>
          <w:sz w:val="32"/>
          <w:szCs w:val="32"/>
          <w:u w:val="single"/>
        </w:rPr>
      </w:pPr>
      <w:r w:rsidRPr="002A38CE">
        <w:rPr>
          <w:rFonts w:ascii="Times New Roman" w:hAnsi="Times New Roman" w:cs="Times New Roman"/>
          <w:sz w:val="32"/>
          <w:szCs w:val="32"/>
          <w:u w:val="single"/>
        </w:rPr>
        <w:t>Interpretation of bleeding time:</w:t>
      </w:r>
    </w:p>
    <w:p w:rsidR="002A38CE" w:rsidRPr="002A38CE" w:rsidRDefault="002A38CE" w:rsidP="00B01956">
      <w:pPr>
        <w:bidi w:val="0"/>
        <w:jc w:val="both"/>
        <w:rPr>
          <w:rFonts w:ascii="Times New Roman" w:hAnsi="Times New Roman" w:cs="Times New Roman"/>
          <w:sz w:val="28"/>
          <w:szCs w:val="28"/>
        </w:rPr>
      </w:pPr>
      <w:r w:rsidRPr="002A38CE">
        <w:rPr>
          <w:rFonts w:ascii="Times New Roman" w:hAnsi="Times New Roman" w:cs="Times New Roman"/>
          <w:sz w:val="28"/>
          <w:szCs w:val="28"/>
        </w:rPr>
        <w:t>Normal bleeding time from 2-5 minutes may be prolonged in the following condition:</w:t>
      </w:r>
    </w:p>
    <w:p w:rsidR="002A38CE" w:rsidRPr="002A38CE" w:rsidRDefault="002A38CE" w:rsidP="00B01956">
      <w:pPr>
        <w:bidi w:val="0"/>
        <w:jc w:val="both"/>
        <w:rPr>
          <w:rFonts w:ascii="Times New Roman" w:hAnsi="Times New Roman" w:cs="Times New Roman"/>
          <w:sz w:val="28"/>
          <w:szCs w:val="28"/>
        </w:rPr>
      </w:pPr>
      <w:r w:rsidRPr="002A38CE">
        <w:rPr>
          <w:rFonts w:ascii="Times New Roman" w:hAnsi="Times New Roman" w:cs="Times New Roman"/>
          <w:sz w:val="28"/>
          <w:szCs w:val="28"/>
        </w:rPr>
        <w:t>1-Defects in blood vessel wall.</w:t>
      </w:r>
    </w:p>
    <w:p w:rsidR="002A38CE" w:rsidRPr="002A38CE" w:rsidRDefault="002A38CE" w:rsidP="00B01956">
      <w:pPr>
        <w:bidi w:val="0"/>
        <w:jc w:val="both"/>
        <w:rPr>
          <w:rFonts w:ascii="Times New Roman" w:hAnsi="Times New Roman" w:cs="Times New Roman"/>
          <w:sz w:val="28"/>
          <w:szCs w:val="28"/>
        </w:rPr>
      </w:pPr>
      <w:r w:rsidRPr="002A38CE">
        <w:rPr>
          <w:rFonts w:ascii="Times New Roman" w:hAnsi="Times New Roman" w:cs="Times New Roman"/>
          <w:sz w:val="28"/>
          <w:szCs w:val="28"/>
        </w:rPr>
        <w:t>2-Platelets defects either thrombocytopenia or presence of abnormal platelets.</w:t>
      </w:r>
    </w:p>
    <w:p w:rsidR="002A38CE" w:rsidRPr="002A38CE" w:rsidRDefault="002A38CE" w:rsidP="00B01956">
      <w:pPr>
        <w:bidi w:val="0"/>
        <w:jc w:val="both"/>
        <w:rPr>
          <w:rFonts w:ascii="Times New Roman" w:hAnsi="Times New Roman" w:cs="Times New Roman"/>
          <w:sz w:val="28"/>
          <w:szCs w:val="28"/>
        </w:rPr>
      </w:pPr>
      <w:r w:rsidRPr="002A38CE">
        <w:rPr>
          <w:rFonts w:ascii="Times New Roman" w:hAnsi="Times New Roman" w:cs="Times New Roman"/>
          <w:sz w:val="28"/>
          <w:szCs w:val="28"/>
        </w:rPr>
        <w:lastRenderedPageBreak/>
        <w:t>3-Sever liver disease.</w:t>
      </w:r>
    </w:p>
    <w:p w:rsidR="0027285B" w:rsidRDefault="002A38CE" w:rsidP="00B01956">
      <w:pPr>
        <w:bidi w:val="0"/>
        <w:jc w:val="both"/>
        <w:rPr>
          <w:rFonts w:ascii="Times New Roman" w:hAnsi="Times New Roman" w:cs="Times New Roman"/>
          <w:sz w:val="28"/>
          <w:szCs w:val="28"/>
        </w:rPr>
      </w:pPr>
      <w:r w:rsidRPr="002A38CE">
        <w:rPr>
          <w:rFonts w:ascii="Times New Roman" w:hAnsi="Times New Roman" w:cs="Times New Roman"/>
          <w:sz w:val="28"/>
          <w:szCs w:val="28"/>
        </w:rPr>
        <w:t>4-Administration of large doses of anticoagulants.</w:t>
      </w:r>
    </w:p>
    <w:p w:rsidR="0041361A" w:rsidRDefault="0041361A" w:rsidP="0041361A">
      <w:pPr>
        <w:bidi w:val="0"/>
        <w:jc w:val="both"/>
        <w:rPr>
          <w:rFonts w:ascii="Times New Roman" w:hAnsi="Times New Roman" w:cs="Times New Roman"/>
          <w:sz w:val="28"/>
          <w:szCs w:val="28"/>
        </w:rPr>
      </w:pPr>
      <w:r>
        <w:rPr>
          <w:noProof/>
        </w:rPr>
        <w:drawing>
          <wp:inline distT="0" distB="0" distL="0" distR="0">
            <wp:extent cx="5274310" cy="2014047"/>
            <wp:effectExtent l="19050" t="0" r="2540" b="0"/>
            <wp:docPr id="4" name="Picture 4" descr="http://d3md5dngttnvbj.cloudfront.net/content/bloodjournal/91/3/784/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md5dngttnvbj.cloudfront.net/content/bloodjournal/91/3/784/F3.large.jpg"/>
                    <pic:cNvPicPr>
                      <a:picLocks noChangeAspect="1" noChangeArrowheads="1"/>
                    </pic:cNvPicPr>
                  </pic:nvPicPr>
                  <pic:blipFill>
                    <a:blip r:embed="rId6"/>
                    <a:srcRect/>
                    <a:stretch>
                      <a:fillRect/>
                    </a:stretch>
                  </pic:blipFill>
                  <pic:spPr bwMode="auto">
                    <a:xfrm>
                      <a:off x="0" y="0"/>
                      <a:ext cx="5274310" cy="2014047"/>
                    </a:xfrm>
                    <a:prstGeom prst="rect">
                      <a:avLst/>
                    </a:prstGeom>
                    <a:noFill/>
                    <a:ln w="9525">
                      <a:noFill/>
                      <a:miter lim="800000"/>
                      <a:headEnd/>
                      <a:tailEnd/>
                    </a:ln>
                  </pic:spPr>
                </pic:pic>
              </a:graphicData>
            </a:graphic>
          </wp:inline>
        </w:drawing>
      </w:r>
    </w:p>
    <w:p w:rsidR="0027285B" w:rsidRPr="006A73E1" w:rsidRDefault="002A38CE" w:rsidP="0027285B">
      <w:pPr>
        <w:jc w:val="right"/>
        <w:rPr>
          <w:rFonts w:ascii="Times New Roman" w:hAnsi="Times New Roman" w:cs="Times New Roman"/>
          <w:b/>
          <w:bCs/>
          <w:sz w:val="32"/>
          <w:szCs w:val="32"/>
          <w:u w:val="single"/>
        </w:rPr>
      </w:pPr>
      <w:r w:rsidRPr="002A38CE">
        <w:rPr>
          <w:rFonts w:ascii="Times New Roman" w:hAnsi="Times New Roman" w:cs="Times New Roman"/>
          <w:sz w:val="28"/>
          <w:szCs w:val="28"/>
        </w:rPr>
        <w:t xml:space="preserve"> </w:t>
      </w:r>
      <w:r w:rsidR="0027285B">
        <w:rPr>
          <w:rFonts w:ascii="Times New Roman" w:hAnsi="Times New Roman" w:cs="Times New Roman"/>
          <w:b/>
          <w:bCs/>
          <w:sz w:val="32"/>
          <w:szCs w:val="32"/>
          <w:u w:val="single"/>
        </w:rPr>
        <w:t>2.</w:t>
      </w:r>
      <w:r w:rsidR="0027285B" w:rsidRPr="006A73E1">
        <w:rPr>
          <w:rFonts w:ascii="Times New Roman" w:hAnsi="Times New Roman" w:cs="Times New Roman"/>
          <w:b/>
          <w:bCs/>
          <w:sz w:val="32"/>
          <w:szCs w:val="32"/>
          <w:u w:val="single"/>
        </w:rPr>
        <w:t>Platelets evaluation and counting:</w:t>
      </w:r>
    </w:p>
    <w:p w:rsidR="0027285B" w:rsidRPr="00804F94" w:rsidRDefault="0027285B" w:rsidP="0027285B">
      <w:pPr>
        <w:jc w:val="right"/>
        <w:rPr>
          <w:rFonts w:ascii="Times New Roman" w:hAnsi="Times New Roman" w:cs="Times New Roman"/>
          <w:sz w:val="28"/>
          <w:szCs w:val="28"/>
          <w:u w:val="single"/>
        </w:rPr>
      </w:pPr>
      <w:r w:rsidRPr="005F48F7">
        <w:rPr>
          <w:rFonts w:ascii="Times New Roman" w:hAnsi="Times New Roman" w:cs="Times New Roman"/>
          <w:b/>
          <w:bCs/>
          <w:sz w:val="28"/>
          <w:szCs w:val="28"/>
          <w:u w:val="single"/>
        </w:rPr>
        <w:t>Counting:-</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 xml:space="preserve">The total number of thrombocyte in peripheral blood can be determinted by a direct counting method or indirectly by an estimation made by examination of a stained blood film. The direct counting method is done in the same manner as is erythrocyte counting except that a different diluting fluid is used (Rees-Ecker, EDTA or ammonium oxalate.   </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The procedure:-</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1-using an erythrocyte diluting pipette, rinse it with diluting fluid.</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2-draw blood to the 0.5 mark.</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3-draw diluting fluid to the 101mark.</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4-shake the pipette for several minutes.</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5-discard several drops.</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6-fill both sides of the counting chamber.</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7-place the hemocytometer in a moist chamber such as petri dish containing a piece of wet filter paper and allow to stand for 10-20 minutes.</w:t>
      </w:r>
    </w:p>
    <w:p w:rsidR="0027285B" w:rsidRPr="00804F94" w:rsidRDefault="0027285B" w:rsidP="0087292D">
      <w:pPr>
        <w:bidi w:val="0"/>
        <w:jc w:val="both"/>
        <w:rPr>
          <w:rFonts w:ascii="Times New Roman" w:hAnsi="Times New Roman" w:cs="Times New Roman"/>
          <w:sz w:val="28"/>
          <w:szCs w:val="28"/>
        </w:rPr>
      </w:pPr>
      <w:r w:rsidRPr="00804F94">
        <w:rPr>
          <w:rFonts w:ascii="Times New Roman" w:hAnsi="Times New Roman" w:cs="Times New Roman"/>
          <w:sz w:val="28"/>
          <w:szCs w:val="28"/>
        </w:rPr>
        <w:t>8-count platelets in the entire central ruled area in each side of the counting chamber</w:t>
      </w:r>
      <w:r w:rsidR="0087292D">
        <w:rPr>
          <w:rFonts w:ascii="Times New Roman" w:hAnsi="Times New Roman" w:cs="Times New Roman"/>
          <w:sz w:val="28"/>
          <w:szCs w:val="28"/>
        </w:rPr>
        <w:t xml:space="preserve"> (25 </w:t>
      </w:r>
      <w:r w:rsidR="0087292D" w:rsidRPr="0087292D">
        <w:rPr>
          <w:rFonts w:ascii="Times New Roman" w:hAnsi="Times New Roman" w:cs="Times New Roman"/>
          <w:sz w:val="28"/>
          <w:szCs w:val="28"/>
        </w:rPr>
        <w:t>squares</w:t>
      </w:r>
      <w:r w:rsidR="0087292D">
        <w:rPr>
          <w:rFonts w:ascii="Times New Roman" w:hAnsi="Times New Roman" w:cs="Times New Roman"/>
          <w:sz w:val="28"/>
          <w:szCs w:val="28"/>
        </w:rPr>
        <w:t xml:space="preserve"> of RBC in two side of hemocytometer </w:t>
      </w:r>
      <w:r w:rsidR="0087292D">
        <w:rPr>
          <w:rFonts w:ascii="Times New Roman" w:hAnsi="Times New Roman" w:cs="Times New Roman"/>
          <w:sz w:val="28"/>
          <w:szCs w:val="28"/>
        </w:rPr>
        <w:lastRenderedPageBreak/>
        <w:t>chamber)</w:t>
      </w:r>
      <w:r w:rsidRPr="00804F94">
        <w:rPr>
          <w:rFonts w:ascii="Times New Roman" w:hAnsi="Times New Roman" w:cs="Times New Roman"/>
          <w:sz w:val="28"/>
          <w:szCs w:val="28"/>
        </w:rPr>
        <w:t>. Platelets identified as oval or rod shaped bodies approximately ½ the diameters of erythrocytes.</w:t>
      </w:r>
    </w:p>
    <w:p w:rsidR="0027285B" w:rsidRPr="00804F94" w:rsidRDefault="0027285B" w:rsidP="00B01956">
      <w:pPr>
        <w:bidi w:val="0"/>
        <w:jc w:val="both"/>
        <w:rPr>
          <w:rFonts w:ascii="Times New Roman" w:hAnsi="Times New Roman" w:cs="Times New Roman"/>
          <w:sz w:val="28"/>
          <w:szCs w:val="28"/>
        </w:rPr>
      </w:pPr>
      <w:r w:rsidRPr="00804F94">
        <w:rPr>
          <w:rFonts w:ascii="Times New Roman" w:hAnsi="Times New Roman" w:cs="Times New Roman"/>
          <w:sz w:val="28"/>
          <w:szCs w:val="28"/>
        </w:rPr>
        <w:t xml:space="preserve">9-multiply the number of thrombocyte in the ruled area by 1000 to give total erythrocyte per cu mm.  </w:t>
      </w:r>
    </w:p>
    <w:p w:rsidR="00B01956" w:rsidRPr="00B01956" w:rsidRDefault="00B01956" w:rsidP="00B01956">
      <w:pPr>
        <w:jc w:val="right"/>
        <w:rPr>
          <w:rFonts w:ascii="Times New Roman" w:hAnsi="Times New Roman" w:cs="Times New Roman"/>
          <w:sz w:val="32"/>
          <w:szCs w:val="32"/>
          <w:u w:val="single"/>
        </w:rPr>
      </w:pPr>
      <w:r w:rsidRPr="00B01956">
        <w:rPr>
          <w:rFonts w:ascii="Times New Roman" w:hAnsi="Times New Roman" w:cs="Times New Roman"/>
          <w:sz w:val="32"/>
          <w:szCs w:val="32"/>
          <w:u w:val="single"/>
        </w:rPr>
        <w:t>Interpretation of platelets counts:</w:t>
      </w:r>
    </w:p>
    <w:p w:rsidR="0027285B" w:rsidRDefault="00B01956" w:rsidP="00B01956">
      <w:pPr>
        <w:bidi w:val="0"/>
        <w:jc w:val="both"/>
        <w:rPr>
          <w:rFonts w:ascii="Times New Roman" w:hAnsi="Times New Roman" w:cs="Times New Roman"/>
          <w:sz w:val="28"/>
          <w:szCs w:val="28"/>
        </w:rPr>
      </w:pPr>
      <w:r w:rsidRPr="00B01956">
        <w:rPr>
          <w:rFonts w:ascii="Times New Roman" w:hAnsi="Times New Roman" w:cs="Times New Roman"/>
          <w:sz w:val="28"/>
          <w:szCs w:val="28"/>
        </w:rPr>
        <w:t>The normal thrombocyte count in domestic animals ranges from 175000-500000 cells/cu.mm. Any disease condition affecting bone marrow may result in thrombocytopenia. Thrombocytopenia is seen secondary in association with some bacterial and viral diseases, frequently accompanies autoimmune diseases such as autoimmune hemolytic anemia and systemic lupus erythrematosus. Thrombocytosis may occur transient as a response occurring in disease or following trauma.</w:t>
      </w:r>
    </w:p>
    <w:p w:rsidR="007F54D7" w:rsidRDefault="007F54D7" w:rsidP="007F54D7">
      <w:pPr>
        <w:jc w:val="right"/>
        <w:rPr>
          <w:rFonts w:ascii="Times New Roman" w:hAnsi="Times New Roman" w:cs="Times New Roman"/>
          <w:b/>
          <w:bCs/>
          <w:sz w:val="32"/>
          <w:szCs w:val="32"/>
          <w:u w:val="single"/>
          <w:rtl/>
        </w:rPr>
      </w:pPr>
      <w:r>
        <w:rPr>
          <w:rFonts w:ascii="Times New Roman" w:hAnsi="Times New Roman" w:cs="Times New Roman"/>
          <w:b/>
          <w:bCs/>
          <w:sz w:val="32"/>
          <w:szCs w:val="32"/>
          <w:u w:val="single"/>
        </w:rPr>
        <w:t>3.</w:t>
      </w:r>
      <w:r w:rsidRPr="00560C71">
        <w:rPr>
          <w:rFonts w:ascii="Times New Roman" w:hAnsi="Times New Roman" w:cs="Times New Roman"/>
          <w:b/>
          <w:bCs/>
          <w:sz w:val="32"/>
          <w:szCs w:val="32"/>
          <w:u w:val="single"/>
        </w:rPr>
        <w:t>Colt retraction:</w:t>
      </w:r>
    </w:p>
    <w:p w:rsidR="007F54D7" w:rsidRDefault="007F54D7" w:rsidP="00EC7854">
      <w:pPr>
        <w:bidi w:val="0"/>
        <w:jc w:val="both"/>
        <w:rPr>
          <w:rFonts w:ascii="Times New Roman" w:hAnsi="Times New Roman" w:cs="Times New Roman"/>
          <w:sz w:val="28"/>
          <w:szCs w:val="28"/>
        </w:rPr>
      </w:pPr>
      <w:r w:rsidRPr="007F54D7">
        <w:rPr>
          <w:rFonts w:ascii="Times New Roman" w:hAnsi="Times New Roman" w:cs="Times New Roman"/>
          <w:sz w:val="28"/>
          <w:szCs w:val="28"/>
        </w:rPr>
        <w:t>If blood permitted to clot in a clean dry test tube, it will separate from the wall. Obvious abnormalities in clot retraction can be observed by placing a tube of blood (with no anticoagulant added) in incubator at 37 C</w:t>
      </w:r>
      <w:r w:rsidRPr="007F54D7">
        <w:rPr>
          <w:rFonts w:ascii="Times New Roman" w:hAnsi="Times New Roman" w:cs="Times New Roman"/>
          <w:sz w:val="28"/>
          <w:szCs w:val="28"/>
          <w:vertAlign w:val="superscript"/>
        </w:rPr>
        <w:t>0</w:t>
      </w:r>
      <w:r w:rsidRPr="007F54D7">
        <w:rPr>
          <w:rFonts w:ascii="Times New Roman" w:hAnsi="Times New Roman" w:cs="Times New Roman"/>
          <w:sz w:val="28"/>
          <w:szCs w:val="28"/>
        </w:rPr>
        <w:t xml:space="preserve">. A normal clot will retract markedly within two to four hours and by the end of 24 hours will be a compact mass. Clot retraction in animals varies between 25 and 60 percent </w:t>
      </w:r>
      <w:r w:rsidR="001664C1">
        <w:rPr>
          <w:rFonts w:ascii="Times New Roman" w:hAnsi="Times New Roman" w:cs="Times New Roman"/>
          <w:sz w:val="28"/>
          <w:szCs w:val="28"/>
        </w:rPr>
        <w:t xml:space="preserve">of the serum </w:t>
      </w:r>
      <w:r w:rsidRPr="007F54D7">
        <w:rPr>
          <w:rFonts w:ascii="Times New Roman" w:hAnsi="Times New Roman" w:cs="Times New Roman"/>
          <w:sz w:val="28"/>
          <w:szCs w:val="28"/>
        </w:rPr>
        <w:t>in whole blood.</w:t>
      </w:r>
    </w:p>
    <w:p w:rsidR="00EC7854" w:rsidRPr="00EC7854" w:rsidRDefault="00EC7854" w:rsidP="00EC7854">
      <w:pPr>
        <w:jc w:val="right"/>
        <w:rPr>
          <w:rFonts w:ascii="Times New Roman" w:hAnsi="Times New Roman" w:cs="Times New Roman"/>
          <w:sz w:val="32"/>
          <w:szCs w:val="32"/>
          <w:u w:val="single"/>
        </w:rPr>
      </w:pPr>
      <w:r w:rsidRPr="00EC7854">
        <w:rPr>
          <w:rFonts w:ascii="Times New Roman" w:hAnsi="Times New Roman" w:cs="Times New Roman"/>
          <w:sz w:val="32"/>
          <w:szCs w:val="32"/>
          <w:u w:val="single"/>
        </w:rPr>
        <w:t>Interpretation of clot retraction:</w:t>
      </w:r>
    </w:p>
    <w:p w:rsidR="00EC7854" w:rsidRDefault="00EC7854" w:rsidP="00EC7854">
      <w:pPr>
        <w:bidi w:val="0"/>
        <w:jc w:val="both"/>
        <w:rPr>
          <w:rFonts w:ascii="Times New Roman" w:hAnsi="Times New Roman" w:cs="Times New Roman"/>
          <w:sz w:val="28"/>
          <w:szCs w:val="28"/>
          <w:lang w:bidi="ar-IQ"/>
        </w:rPr>
      </w:pPr>
      <w:r w:rsidRPr="00EC7854">
        <w:rPr>
          <w:rFonts w:ascii="Times New Roman" w:hAnsi="Times New Roman" w:cs="Times New Roman"/>
          <w:sz w:val="28"/>
          <w:szCs w:val="28"/>
          <w:lang w:bidi="ar-IQ"/>
        </w:rPr>
        <w:t>Retraction of a formed clot is influenced by the number and function of platelets. Fibrinogen content of plasma as well as other chemical and enzymatic factors. Clot retraction is impaired in afibrinogenemia, thrombocytopenia and in some coagulation defect.</w:t>
      </w:r>
    </w:p>
    <w:p w:rsidR="00F53C1E" w:rsidRPr="00EC7854" w:rsidRDefault="00F53C1E" w:rsidP="00F53C1E">
      <w:pPr>
        <w:bidi w:val="0"/>
        <w:jc w:val="both"/>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extent cx="2926169" cy="1754372"/>
            <wp:effectExtent l="19050" t="0" r="7531" b="0"/>
            <wp:docPr id="7" name="Picture 7" descr="D:\New folder\toxins-06-01667-g004-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ew folder\toxins-06-01667-g004-1024.png"/>
                    <pic:cNvPicPr>
                      <a:picLocks noChangeAspect="1" noChangeArrowheads="1"/>
                    </pic:cNvPicPr>
                  </pic:nvPicPr>
                  <pic:blipFill>
                    <a:blip r:embed="rId7"/>
                    <a:srcRect/>
                    <a:stretch>
                      <a:fillRect/>
                    </a:stretch>
                  </pic:blipFill>
                  <pic:spPr bwMode="auto">
                    <a:xfrm>
                      <a:off x="0" y="0"/>
                      <a:ext cx="2924885" cy="1753602"/>
                    </a:xfrm>
                    <a:prstGeom prst="rect">
                      <a:avLst/>
                    </a:prstGeom>
                    <a:noFill/>
                    <a:ln w="9525">
                      <a:noFill/>
                      <a:miter lim="800000"/>
                      <a:headEnd/>
                      <a:tailEnd/>
                    </a:ln>
                  </pic:spPr>
                </pic:pic>
              </a:graphicData>
            </a:graphic>
          </wp:inline>
        </w:drawing>
      </w:r>
    </w:p>
    <w:p w:rsidR="002A32A1" w:rsidRPr="002A32A1" w:rsidRDefault="002A32A1" w:rsidP="002A32A1">
      <w:pPr>
        <w:jc w:val="right"/>
        <w:rPr>
          <w:rFonts w:ascii="Times New Roman" w:hAnsi="Times New Roman" w:cs="Times New Roman"/>
          <w:b/>
          <w:bCs/>
          <w:sz w:val="32"/>
          <w:szCs w:val="32"/>
          <w:u w:val="single"/>
        </w:rPr>
      </w:pPr>
      <w:r w:rsidRPr="002A32A1">
        <w:rPr>
          <w:rFonts w:ascii="Times New Roman" w:hAnsi="Times New Roman" w:cs="Times New Roman"/>
          <w:b/>
          <w:bCs/>
          <w:sz w:val="32"/>
          <w:szCs w:val="32"/>
          <w:u w:val="single"/>
        </w:rPr>
        <w:lastRenderedPageBreak/>
        <w:t>4.</w:t>
      </w:r>
      <w:r>
        <w:rPr>
          <w:rFonts w:ascii="Times New Roman" w:hAnsi="Times New Roman" w:cs="Times New Roman"/>
          <w:b/>
          <w:bCs/>
          <w:sz w:val="32"/>
          <w:szCs w:val="32"/>
          <w:u w:val="single"/>
        </w:rPr>
        <w:t xml:space="preserve"> Clotting</w:t>
      </w:r>
      <w:r w:rsidRPr="002A32A1">
        <w:rPr>
          <w:rFonts w:ascii="Times New Roman" w:hAnsi="Times New Roman" w:cs="Times New Roman"/>
          <w:b/>
          <w:bCs/>
          <w:sz w:val="32"/>
          <w:szCs w:val="32"/>
          <w:u w:val="single"/>
        </w:rPr>
        <w:t xml:space="preserve"> time:   </w:t>
      </w:r>
    </w:p>
    <w:p w:rsidR="002A32A1" w:rsidRDefault="00EC2FDE" w:rsidP="005A2C16">
      <w:pPr>
        <w:bidi w:val="0"/>
        <w:jc w:val="both"/>
        <w:rPr>
          <w:rFonts w:ascii="Times New Roman" w:hAnsi="Times New Roman" w:cs="Times New Roman"/>
          <w:sz w:val="28"/>
          <w:szCs w:val="28"/>
        </w:rPr>
      </w:pPr>
      <w:r w:rsidRPr="005A2C16">
        <w:rPr>
          <w:rFonts w:ascii="Times New Roman" w:hAnsi="Times New Roman" w:cs="Times New Roman"/>
          <w:color w:val="252525"/>
          <w:sz w:val="28"/>
          <w:szCs w:val="28"/>
          <w:shd w:val="clear" w:color="auto" w:fill="FFFFFF"/>
        </w:rPr>
        <w:t>Is the</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sz w:val="28"/>
          <w:szCs w:val="28"/>
          <w:shd w:val="clear" w:color="auto" w:fill="FFFFFF"/>
        </w:rPr>
        <w:t>time</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color w:val="252525"/>
          <w:sz w:val="28"/>
          <w:szCs w:val="28"/>
          <w:shd w:val="clear" w:color="auto" w:fill="FFFFFF"/>
        </w:rPr>
        <w:t>required for a sample of</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sz w:val="28"/>
          <w:szCs w:val="28"/>
          <w:shd w:val="clear" w:color="auto" w:fill="FFFFFF"/>
        </w:rPr>
        <w:t>blood</w:t>
      </w:r>
      <w:r w:rsidRPr="005A2C16">
        <w:rPr>
          <w:rStyle w:val="apple-converted-space"/>
          <w:rFonts w:ascii="Times New Roman" w:hAnsi="Times New Roman" w:cs="Times New Roman"/>
          <w:color w:val="252525"/>
          <w:sz w:val="28"/>
          <w:szCs w:val="28"/>
          <w:shd w:val="clear" w:color="auto" w:fill="FFFFFF"/>
        </w:rPr>
        <w:t xml:space="preserve"> with out</w:t>
      </w:r>
      <w:r w:rsidRPr="00EC2FDE">
        <w:rPr>
          <w:rStyle w:val="apple-converted-space"/>
          <w:rFonts w:ascii="Times New Roman" w:hAnsi="Times New Roman" w:cs="Times New Roman"/>
          <w:color w:val="252525"/>
          <w:sz w:val="28"/>
          <w:szCs w:val="28"/>
          <w:shd w:val="clear" w:color="auto" w:fill="FFFFFF"/>
        </w:rPr>
        <w:t xml:space="preserve"> </w:t>
      </w:r>
      <w:r w:rsidRPr="005A2C16">
        <w:rPr>
          <w:rStyle w:val="apple-converted-space"/>
          <w:rFonts w:ascii="Times New Roman" w:hAnsi="Times New Roman" w:cs="Times New Roman"/>
          <w:color w:val="252525"/>
          <w:sz w:val="28"/>
          <w:szCs w:val="28"/>
          <w:shd w:val="clear" w:color="auto" w:fill="FFFFFF"/>
        </w:rPr>
        <w:t>anticoagulant </w:t>
      </w:r>
      <w:r w:rsidRPr="005A2C16">
        <w:rPr>
          <w:rFonts w:ascii="Times New Roman" w:hAnsi="Times New Roman" w:cs="Times New Roman"/>
          <w:color w:val="252525"/>
          <w:sz w:val="28"/>
          <w:szCs w:val="28"/>
          <w:shd w:val="clear" w:color="auto" w:fill="FFFFFF"/>
        </w:rPr>
        <w:t>to</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sz w:val="28"/>
          <w:szCs w:val="28"/>
          <w:shd w:val="clear" w:color="auto" w:fill="FFFFFF"/>
        </w:rPr>
        <w:t>coagulate</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sz w:val="28"/>
          <w:szCs w:val="28"/>
          <w:shd w:val="clear" w:color="auto" w:fill="FFFFFF"/>
        </w:rPr>
        <w:t>in vitro</w:t>
      </w:r>
      <w:r w:rsidRPr="005A2C16">
        <w:rPr>
          <w:rStyle w:val="apple-converted-space"/>
          <w:rFonts w:ascii="Times New Roman" w:hAnsi="Times New Roman" w:cs="Times New Roman"/>
          <w:color w:val="252525"/>
          <w:sz w:val="28"/>
          <w:szCs w:val="28"/>
          <w:shd w:val="clear" w:color="auto" w:fill="FFFFFF"/>
        </w:rPr>
        <w:t> </w:t>
      </w:r>
      <w:r w:rsidRPr="005A2C16">
        <w:rPr>
          <w:rFonts w:ascii="Times New Roman" w:hAnsi="Times New Roman" w:cs="Times New Roman"/>
          <w:color w:val="252525"/>
          <w:sz w:val="28"/>
          <w:szCs w:val="28"/>
          <w:shd w:val="clear" w:color="auto" w:fill="FFFFFF"/>
        </w:rPr>
        <w:t>under standard conditions in capillary tube or test tube</w:t>
      </w:r>
      <w:r>
        <w:rPr>
          <w:rFonts w:ascii="Times New Roman" w:hAnsi="Times New Roman" w:cs="Times New Roman"/>
          <w:sz w:val="28"/>
          <w:szCs w:val="28"/>
        </w:rPr>
        <w:t>.</w:t>
      </w:r>
      <w:r w:rsidRPr="002A32A1">
        <w:rPr>
          <w:rFonts w:ascii="Times New Roman" w:hAnsi="Times New Roman" w:cs="Times New Roman"/>
          <w:sz w:val="28"/>
          <w:szCs w:val="28"/>
        </w:rPr>
        <w:t xml:space="preserve"> </w:t>
      </w:r>
      <w:r w:rsidR="002A32A1" w:rsidRPr="002A32A1">
        <w:rPr>
          <w:rFonts w:ascii="Times New Roman" w:hAnsi="Times New Roman" w:cs="Times New Roman"/>
          <w:sz w:val="28"/>
          <w:szCs w:val="28"/>
        </w:rPr>
        <w:t>This test is of no value in slight deficiencies of various factors as only a small amount of thrombin is required to form a fibrin clot. It is difficult to reveal defects in later stages of clotting as those occurring with deficiencies in factor V, factor X or in prothrombin deficiencies. Since only small number thrombocytes .</w:t>
      </w:r>
    </w:p>
    <w:p w:rsidR="002F40D9" w:rsidRPr="002A32A1" w:rsidRDefault="00E71EA0" w:rsidP="00E71EA0">
      <w:pPr>
        <w:bidi w:val="0"/>
        <w:jc w:val="both"/>
        <w:rPr>
          <w:rFonts w:ascii="Times New Roman" w:hAnsi="Times New Roman" w:cs="Times New Roman"/>
          <w:sz w:val="28"/>
          <w:szCs w:val="28"/>
        </w:rPr>
      </w:pPr>
      <w:r>
        <w:rPr>
          <w:rFonts w:ascii="Times New Roman" w:hAnsi="Times New Roman" w:cs="Times New Roman"/>
          <w:sz w:val="28"/>
          <w:szCs w:val="28"/>
        </w:rPr>
        <w:t>The clotting time per minutes b</w:t>
      </w:r>
      <w:r w:rsidR="002F40D9">
        <w:rPr>
          <w:rFonts w:ascii="Times New Roman" w:hAnsi="Times New Roman" w:cs="Times New Roman"/>
          <w:sz w:val="28"/>
          <w:szCs w:val="28"/>
        </w:rPr>
        <w:t xml:space="preserve">ovine 3-15 </w:t>
      </w:r>
      <w:r>
        <w:rPr>
          <w:rFonts w:ascii="Times New Roman" w:hAnsi="Times New Roman" w:cs="Times New Roman"/>
          <w:sz w:val="28"/>
          <w:szCs w:val="28"/>
        </w:rPr>
        <w:t>ovine 2.5-11.5 equine 3.5-11.5 canine 4 feline 5-5.4</w:t>
      </w:r>
    </w:p>
    <w:p w:rsidR="002A32A1" w:rsidRPr="002A32A1" w:rsidRDefault="002A32A1" w:rsidP="005B5AE4">
      <w:pPr>
        <w:tabs>
          <w:tab w:val="left" w:pos="7425"/>
        </w:tabs>
        <w:jc w:val="right"/>
        <w:rPr>
          <w:rFonts w:ascii="Times New Roman" w:hAnsi="Times New Roman" w:cs="Times New Roman"/>
          <w:sz w:val="32"/>
          <w:szCs w:val="32"/>
          <w:u w:val="single"/>
          <w:rtl/>
        </w:rPr>
      </w:pPr>
      <w:r w:rsidRPr="002A32A1">
        <w:rPr>
          <w:rFonts w:ascii="Times New Roman" w:hAnsi="Times New Roman" w:cs="Times New Roman"/>
          <w:sz w:val="32"/>
          <w:szCs w:val="32"/>
          <w:u w:val="single"/>
        </w:rPr>
        <w:t xml:space="preserve">Interpretation of </w:t>
      </w:r>
      <w:r w:rsidR="005B5AE4">
        <w:rPr>
          <w:rFonts w:ascii="Times New Roman" w:hAnsi="Times New Roman" w:cs="Times New Roman"/>
          <w:sz w:val="32"/>
          <w:szCs w:val="32"/>
          <w:u w:val="single"/>
        </w:rPr>
        <w:t>clotting</w:t>
      </w:r>
      <w:r w:rsidRPr="002A32A1">
        <w:rPr>
          <w:rFonts w:ascii="Times New Roman" w:hAnsi="Times New Roman" w:cs="Times New Roman"/>
          <w:sz w:val="32"/>
          <w:szCs w:val="32"/>
          <w:u w:val="single"/>
        </w:rPr>
        <w:t xml:space="preserve"> time:</w:t>
      </w:r>
    </w:p>
    <w:p w:rsidR="002A32A1" w:rsidRPr="002A32A1" w:rsidRDefault="002A32A1" w:rsidP="002A32A1">
      <w:pPr>
        <w:jc w:val="right"/>
        <w:rPr>
          <w:rFonts w:ascii="Times New Roman" w:hAnsi="Times New Roman" w:cs="Times New Roman"/>
          <w:sz w:val="28"/>
          <w:szCs w:val="28"/>
        </w:rPr>
      </w:pPr>
      <w:r w:rsidRPr="002A32A1">
        <w:rPr>
          <w:rFonts w:ascii="Times New Roman" w:hAnsi="Times New Roman" w:cs="Times New Roman"/>
          <w:sz w:val="28"/>
          <w:szCs w:val="28"/>
        </w:rPr>
        <w:t>1-Defects in intrinsic system (hemophilia).</w:t>
      </w:r>
    </w:p>
    <w:p w:rsidR="002A32A1" w:rsidRPr="002A32A1" w:rsidRDefault="002A32A1" w:rsidP="002A32A1">
      <w:pPr>
        <w:jc w:val="right"/>
        <w:rPr>
          <w:rFonts w:ascii="Times New Roman" w:hAnsi="Times New Roman" w:cs="Times New Roman"/>
          <w:sz w:val="28"/>
          <w:szCs w:val="28"/>
        </w:rPr>
      </w:pPr>
      <w:r w:rsidRPr="002A32A1">
        <w:rPr>
          <w:rFonts w:ascii="Times New Roman" w:hAnsi="Times New Roman" w:cs="Times New Roman"/>
          <w:sz w:val="28"/>
          <w:szCs w:val="28"/>
        </w:rPr>
        <w:t>2-Thrombocytpenia.</w:t>
      </w:r>
    </w:p>
    <w:p w:rsidR="002A32A1" w:rsidRPr="002A32A1" w:rsidRDefault="002A32A1" w:rsidP="002A32A1">
      <w:pPr>
        <w:jc w:val="right"/>
        <w:rPr>
          <w:rFonts w:ascii="Times New Roman" w:hAnsi="Times New Roman" w:cs="Times New Roman"/>
          <w:sz w:val="28"/>
          <w:szCs w:val="28"/>
        </w:rPr>
      </w:pPr>
      <w:r w:rsidRPr="002A32A1">
        <w:rPr>
          <w:rFonts w:ascii="Times New Roman" w:hAnsi="Times New Roman" w:cs="Times New Roman"/>
          <w:sz w:val="28"/>
          <w:szCs w:val="28"/>
        </w:rPr>
        <w:t>3-Sever liver disease.</w:t>
      </w:r>
    </w:p>
    <w:p w:rsidR="002A32A1" w:rsidRPr="002A32A1" w:rsidRDefault="002A32A1" w:rsidP="002A32A1">
      <w:pPr>
        <w:jc w:val="right"/>
        <w:rPr>
          <w:rFonts w:ascii="Times New Roman" w:hAnsi="Times New Roman" w:cs="Times New Roman"/>
          <w:sz w:val="28"/>
          <w:szCs w:val="28"/>
        </w:rPr>
      </w:pPr>
      <w:r w:rsidRPr="002A32A1">
        <w:rPr>
          <w:rFonts w:ascii="Times New Roman" w:hAnsi="Times New Roman" w:cs="Times New Roman"/>
          <w:sz w:val="28"/>
          <w:szCs w:val="28"/>
        </w:rPr>
        <w:t>4-Some types of advanced neoplasia.</w:t>
      </w:r>
    </w:p>
    <w:p w:rsidR="002A32A1" w:rsidRPr="002A32A1" w:rsidRDefault="002A32A1" w:rsidP="002A32A1">
      <w:pPr>
        <w:jc w:val="right"/>
        <w:rPr>
          <w:rFonts w:ascii="Times New Roman" w:hAnsi="Times New Roman" w:cs="Times New Roman"/>
          <w:sz w:val="28"/>
          <w:szCs w:val="28"/>
        </w:rPr>
      </w:pPr>
      <w:r w:rsidRPr="002A32A1">
        <w:rPr>
          <w:rFonts w:ascii="Times New Roman" w:hAnsi="Times New Roman" w:cs="Times New Roman"/>
          <w:sz w:val="28"/>
          <w:szCs w:val="28"/>
        </w:rPr>
        <w:t>5-thrombocte disease.</w:t>
      </w:r>
    </w:p>
    <w:p w:rsidR="002A32A1" w:rsidRPr="002A32A1" w:rsidRDefault="001B46D9" w:rsidP="001B46D9">
      <w:pPr>
        <w:tabs>
          <w:tab w:val="left" w:pos="6816"/>
          <w:tab w:val="right" w:pos="830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A32A1" w:rsidRPr="002A32A1">
        <w:rPr>
          <w:rFonts w:ascii="Times New Roman" w:hAnsi="Times New Roman" w:cs="Times New Roman"/>
          <w:sz w:val="28"/>
          <w:szCs w:val="28"/>
        </w:rPr>
        <w:t>6-ureamia.</w:t>
      </w:r>
    </w:p>
    <w:p w:rsidR="00CF2D6E" w:rsidRPr="002A32A1" w:rsidRDefault="00703293" w:rsidP="002A32A1">
      <w:pPr>
        <w:bidi w:val="0"/>
        <w:rPr>
          <w:rFonts w:ascii="Times New Roman" w:hAnsi="Times New Roman" w:cs="Times New Roman"/>
          <w:sz w:val="28"/>
          <w:szCs w:val="28"/>
        </w:rPr>
      </w:pPr>
      <w:r>
        <w:rPr>
          <w:noProof/>
        </w:rPr>
        <w:drawing>
          <wp:inline distT="0" distB="0" distL="0" distR="0">
            <wp:extent cx="4414727" cy="2785730"/>
            <wp:effectExtent l="19050" t="0" r="4873" b="0"/>
            <wp:docPr id="1" name="Picture 1" descr="http://e-safe-anaesthesia.org/sessions/02_05/jpg/coa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afe-anaesthesia.org/sessions/02_05/jpg/coagulation.jpg"/>
                    <pic:cNvPicPr>
                      <a:picLocks noChangeAspect="1" noChangeArrowheads="1"/>
                    </pic:cNvPicPr>
                  </pic:nvPicPr>
                  <pic:blipFill>
                    <a:blip r:embed="rId8"/>
                    <a:srcRect/>
                    <a:stretch>
                      <a:fillRect/>
                    </a:stretch>
                  </pic:blipFill>
                  <pic:spPr bwMode="auto">
                    <a:xfrm>
                      <a:off x="0" y="0"/>
                      <a:ext cx="4414418" cy="2785535"/>
                    </a:xfrm>
                    <a:prstGeom prst="rect">
                      <a:avLst/>
                    </a:prstGeom>
                    <a:noFill/>
                    <a:ln w="9525">
                      <a:noFill/>
                      <a:miter lim="800000"/>
                      <a:headEnd/>
                      <a:tailEnd/>
                    </a:ln>
                  </pic:spPr>
                </pic:pic>
              </a:graphicData>
            </a:graphic>
          </wp:inline>
        </w:drawing>
      </w:r>
    </w:p>
    <w:p w:rsidR="002A38CE" w:rsidRPr="002A32A1" w:rsidRDefault="002A38CE" w:rsidP="002A32A1">
      <w:pPr>
        <w:rPr>
          <w:rFonts w:ascii="Times New Roman" w:hAnsi="Times New Roman" w:cs="Times New Roman"/>
          <w:sz w:val="28"/>
          <w:szCs w:val="28"/>
          <w:rtl/>
        </w:rPr>
      </w:pPr>
    </w:p>
    <w:p w:rsidR="00B4704F" w:rsidRPr="002A32A1" w:rsidRDefault="00B4704F" w:rsidP="002A32A1">
      <w:pPr>
        <w:rPr>
          <w:rFonts w:ascii="Times New Roman" w:hAnsi="Times New Roman" w:cs="Times New Roman"/>
          <w:sz w:val="32"/>
          <w:szCs w:val="32"/>
        </w:rPr>
      </w:pPr>
    </w:p>
    <w:p w:rsidR="009C4D37" w:rsidRPr="002A32A1" w:rsidRDefault="009C4D37" w:rsidP="002A32A1">
      <w:pPr>
        <w:rPr>
          <w:rFonts w:ascii="Times New Roman" w:hAnsi="Times New Roman" w:cs="Times New Roman"/>
          <w:sz w:val="28"/>
          <w:szCs w:val="28"/>
          <w:rtl/>
        </w:rPr>
      </w:pPr>
    </w:p>
    <w:p w:rsidR="00691EFD" w:rsidRPr="002A32A1" w:rsidRDefault="002A38CE" w:rsidP="002A32A1">
      <w:pPr>
        <w:tabs>
          <w:tab w:val="left" w:pos="5376"/>
        </w:tabs>
        <w:rPr>
          <w:rFonts w:ascii="Times New Roman" w:hAnsi="Times New Roman" w:cs="Times New Roman"/>
          <w:sz w:val="28"/>
          <w:szCs w:val="28"/>
        </w:rPr>
      </w:pPr>
      <w:r w:rsidRPr="002A32A1">
        <w:rPr>
          <w:rFonts w:ascii="Times New Roman" w:hAnsi="Times New Roman" w:cs="Times New Roman"/>
          <w:sz w:val="28"/>
          <w:szCs w:val="28"/>
          <w:rtl/>
        </w:rPr>
        <w:tab/>
      </w:r>
    </w:p>
    <w:p w:rsidR="00762BDD" w:rsidRPr="00691EFD" w:rsidRDefault="00762BDD" w:rsidP="00691EFD">
      <w:pPr>
        <w:jc w:val="right"/>
        <w:rPr>
          <w:rFonts w:ascii="Times New Roman" w:hAnsi="Times New Roman" w:cs="Times New Roman"/>
          <w:sz w:val="24"/>
          <w:szCs w:val="24"/>
        </w:rPr>
      </w:pPr>
    </w:p>
    <w:sectPr w:rsidR="00762BDD" w:rsidRPr="00691EFD" w:rsidSect="001051D7">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F3" w:rsidRDefault="00593AF3" w:rsidP="000632F6">
      <w:pPr>
        <w:spacing w:after="0" w:line="240" w:lineRule="auto"/>
      </w:pPr>
      <w:r>
        <w:separator/>
      </w:r>
    </w:p>
  </w:endnote>
  <w:endnote w:type="continuationSeparator" w:id="1">
    <w:p w:rsidR="00593AF3" w:rsidRDefault="00593AF3" w:rsidP="00063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F3" w:rsidRDefault="00593AF3" w:rsidP="000632F6">
      <w:pPr>
        <w:spacing w:after="0" w:line="240" w:lineRule="auto"/>
      </w:pPr>
      <w:r>
        <w:separator/>
      </w:r>
    </w:p>
  </w:footnote>
  <w:footnote w:type="continuationSeparator" w:id="1">
    <w:p w:rsidR="00593AF3" w:rsidRDefault="00593AF3" w:rsidP="00063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42029"/>
      <w:docPartObj>
        <w:docPartGallery w:val="Page Numbers (Top of Page)"/>
        <w:docPartUnique/>
      </w:docPartObj>
    </w:sdtPr>
    <w:sdtContent>
      <w:p w:rsidR="000632F6" w:rsidRDefault="002B7DDD">
        <w:pPr>
          <w:pStyle w:val="Header"/>
          <w:jc w:val="center"/>
        </w:pPr>
        <w:fldSimple w:instr=" PAGE   \* MERGEFORMAT ">
          <w:r w:rsidR="00B62964">
            <w:rPr>
              <w:noProof/>
              <w:rtl/>
            </w:rPr>
            <w:t>1</w:t>
          </w:r>
        </w:fldSimple>
      </w:p>
    </w:sdtContent>
  </w:sdt>
  <w:p w:rsidR="000632F6" w:rsidRDefault="000632F6">
    <w:pPr>
      <w:pStyle w:val="Header"/>
    </w:pPr>
    <w:r>
      <w:rPr>
        <w:rFonts w:hint="cs"/>
        <w:rtl/>
      </w:rPr>
      <w:t>د.نصير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691EFD"/>
    <w:rsid w:val="000632F6"/>
    <w:rsid w:val="001051D7"/>
    <w:rsid w:val="00113740"/>
    <w:rsid w:val="00133ED6"/>
    <w:rsid w:val="001664C1"/>
    <w:rsid w:val="001B46D9"/>
    <w:rsid w:val="0027285B"/>
    <w:rsid w:val="002A32A1"/>
    <w:rsid w:val="002A38CE"/>
    <w:rsid w:val="002B7DDD"/>
    <w:rsid w:val="002F40D9"/>
    <w:rsid w:val="0030662F"/>
    <w:rsid w:val="0041361A"/>
    <w:rsid w:val="004A4780"/>
    <w:rsid w:val="00593AF3"/>
    <w:rsid w:val="005A1465"/>
    <w:rsid w:val="005A2C16"/>
    <w:rsid w:val="005B5AE4"/>
    <w:rsid w:val="00611C4D"/>
    <w:rsid w:val="00691EFD"/>
    <w:rsid w:val="00703293"/>
    <w:rsid w:val="00762BDD"/>
    <w:rsid w:val="00772D6D"/>
    <w:rsid w:val="007F54D7"/>
    <w:rsid w:val="00804F94"/>
    <w:rsid w:val="0087292D"/>
    <w:rsid w:val="008F24E2"/>
    <w:rsid w:val="009C4D37"/>
    <w:rsid w:val="00B01956"/>
    <w:rsid w:val="00B028F0"/>
    <w:rsid w:val="00B4704F"/>
    <w:rsid w:val="00B47490"/>
    <w:rsid w:val="00B62964"/>
    <w:rsid w:val="00C17699"/>
    <w:rsid w:val="00CF2D6E"/>
    <w:rsid w:val="00E51B1E"/>
    <w:rsid w:val="00E71EA0"/>
    <w:rsid w:val="00EC2FDE"/>
    <w:rsid w:val="00EC7854"/>
    <w:rsid w:val="00EE0604"/>
    <w:rsid w:val="00F53C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CE"/>
    <w:pPr>
      <w:ind w:left="720"/>
      <w:contextualSpacing/>
    </w:pPr>
  </w:style>
  <w:style w:type="character" w:customStyle="1" w:styleId="apple-converted-space">
    <w:name w:val="apple-converted-space"/>
    <w:basedOn w:val="DefaultParagraphFont"/>
    <w:rsid w:val="00B47490"/>
  </w:style>
  <w:style w:type="character" w:styleId="Hyperlink">
    <w:name w:val="Hyperlink"/>
    <w:basedOn w:val="DefaultParagraphFont"/>
    <w:uiPriority w:val="99"/>
    <w:semiHidden/>
    <w:unhideWhenUsed/>
    <w:rsid w:val="00B47490"/>
    <w:rPr>
      <w:color w:val="0000FF"/>
      <w:u w:val="single"/>
    </w:rPr>
  </w:style>
  <w:style w:type="paragraph" w:styleId="Header">
    <w:name w:val="header"/>
    <w:basedOn w:val="Normal"/>
    <w:link w:val="HeaderChar"/>
    <w:uiPriority w:val="99"/>
    <w:unhideWhenUsed/>
    <w:rsid w:val="000632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2F6"/>
  </w:style>
  <w:style w:type="paragraph" w:styleId="Footer">
    <w:name w:val="footer"/>
    <w:basedOn w:val="Normal"/>
    <w:link w:val="FooterChar"/>
    <w:uiPriority w:val="99"/>
    <w:semiHidden/>
    <w:unhideWhenUsed/>
    <w:rsid w:val="000632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632F6"/>
  </w:style>
  <w:style w:type="paragraph" w:styleId="BalloonText">
    <w:name w:val="Balloon Text"/>
    <w:basedOn w:val="Normal"/>
    <w:link w:val="BalloonTextChar"/>
    <w:uiPriority w:val="99"/>
    <w:semiHidden/>
    <w:unhideWhenUsed/>
    <w:rsid w:val="0070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IK</cp:lastModifiedBy>
  <cp:revision>36</cp:revision>
  <dcterms:created xsi:type="dcterms:W3CDTF">2016-03-31T16:33:00Z</dcterms:created>
  <dcterms:modified xsi:type="dcterms:W3CDTF">2016-12-07T09:56:00Z</dcterms:modified>
</cp:coreProperties>
</file>